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6B7567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За 3</w:t>
      </w:r>
      <w:r w:rsidR="00920FEC">
        <w:rPr>
          <w:sz w:val="26"/>
          <w:szCs w:val="26"/>
          <w:lang w:eastAsia="en-US"/>
        </w:rPr>
        <w:t xml:space="preserve"> квартал 2019 года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  <w:u w:val="single"/>
        </w:rPr>
      </w:pPr>
      <w:r w:rsidRPr="004723FA">
        <w:rPr>
          <w:b/>
          <w:sz w:val="26"/>
          <w:szCs w:val="26"/>
          <w:u w:val="single"/>
        </w:rPr>
        <w:t xml:space="preserve">Учреждения спорта: 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За отчетный период проведены следующие мероприятия: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 xml:space="preserve">МБУ Спортивная школа олимпийского резерва: 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25.01.2019г- Беседа «Дружба и спортивные друзья». Охват – 105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с 10-13 мая 2019г - Открытый региональный турнир среди юношей 2002-</w:t>
      </w:r>
      <w:smartTag w:uri="urn:schemas-microsoft-com:office:smarttags" w:element="metricconverter">
        <w:smartTagPr>
          <w:attr w:name="ProductID" w:val="2004 г"/>
        </w:smartTagPr>
        <w:r w:rsidRPr="004723FA">
          <w:rPr>
            <w:sz w:val="26"/>
            <w:szCs w:val="26"/>
          </w:rPr>
          <w:t>2004 г</w:t>
        </w:r>
      </w:smartTag>
      <w:r w:rsidRPr="004723FA">
        <w:rPr>
          <w:sz w:val="26"/>
          <w:szCs w:val="26"/>
        </w:rPr>
        <w:t xml:space="preserve">.р., по вольной борьбе на призы Заслуженного тренера России </w:t>
      </w:r>
      <w:proofErr w:type="spellStart"/>
      <w:r w:rsidRPr="004723FA">
        <w:rPr>
          <w:sz w:val="26"/>
          <w:szCs w:val="26"/>
        </w:rPr>
        <w:t>Тахирова</w:t>
      </w:r>
      <w:proofErr w:type="spellEnd"/>
      <w:r w:rsidRPr="004723FA">
        <w:rPr>
          <w:sz w:val="26"/>
          <w:szCs w:val="26"/>
        </w:rPr>
        <w:t xml:space="preserve"> </w:t>
      </w:r>
      <w:proofErr w:type="spellStart"/>
      <w:r w:rsidRPr="004723FA">
        <w:rPr>
          <w:sz w:val="26"/>
          <w:szCs w:val="26"/>
        </w:rPr>
        <w:t>Эльданиза</w:t>
      </w:r>
      <w:proofErr w:type="spellEnd"/>
      <w:r w:rsidRPr="004723FA">
        <w:rPr>
          <w:sz w:val="26"/>
          <w:szCs w:val="26"/>
        </w:rPr>
        <w:t xml:space="preserve"> </w:t>
      </w:r>
      <w:proofErr w:type="spellStart"/>
      <w:r w:rsidRPr="004723FA">
        <w:rPr>
          <w:sz w:val="26"/>
          <w:szCs w:val="26"/>
        </w:rPr>
        <w:t>Султановича</w:t>
      </w:r>
      <w:proofErr w:type="spellEnd"/>
      <w:r w:rsidRPr="004723FA">
        <w:rPr>
          <w:sz w:val="26"/>
          <w:szCs w:val="26"/>
        </w:rPr>
        <w:t>. Охват – 151чел;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06.09.2019г – Беседа «Права и обязанности ребенка» Охват – 90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Муниципальное автономное учреждение «Спортивный комплекс»: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02.03.2019</w:t>
      </w:r>
      <w:r w:rsidRPr="004723FA">
        <w:rPr>
          <w:kern w:val="24"/>
          <w:sz w:val="26"/>
          <w:szCs w:val="26"/>
        </w:rPr>
        <w:t xml:space="preserve"> - Турнир по шахматам среди семейных команд на кубок прокурора города Пыть-Ях </w:t>
      </w:r>
      <w:r w:rsidRPr="004723FA">
        <w:rPr>
          <w:sz w:val="26"/>
          <w:szCs w:val="26"/>
        </w:rPr>
        <w:t>Охват – 75 чел</w:t>
      </w:r>
      <w:r w:rsidR="006B7567" w:rsidRPr="004723FA">
        <w:rPr>
          <w:sz w:val="26"/>
          <w:szCs w:val="26"/>
        </w:rPr>
        <w:t>.</w:t>
      </w:r>
      <w:r w:rsidRPr="004723FA">
        <w:rPr>
          <w:kern w:val="24"/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25.01.2019 -  Беседа «Права и обязанности ребенка» Охват – 80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 xml:space="preserve">; 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04.09.2019 Беседа направленная на воспитание толерантности и формирования культуры семейных отношений «О дружбе и друзьях» Охват – 84 чел.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Муниципальное бюджетное учреждение Спортивная школа: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22-25.01.2019 Беседа на тему: «Дружба и спортивные друзья» Охват – 584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25-28.02.2019 Беседа на тему: «Толерантность к различным религиозным конфессиям» Охват – 654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09-12.04.2019 Беседа направленная на воспитание толерантности и формирования культуры семейных отношений «О дружбе и друзьях» Охват – 648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10.09.2019 - Беседа «Права и обязанности ребенка» Охват – 480 чел.</w:t>
      </w:r>
    </w:p>
    <w:p w:rsidR="00920FEC" w:rsidRPr="004723FA" w:rsidRDefault="00920FEC" w:rsidP="00822A9B">
      <w:pPr>
        <w:shd w:val="clear" w:color="auto" w:fill="FFFFFF"/>
        <w:ind w:firstLine="709"/>
        <w:contextualSpacing/>
        <w:jc w:val="both"/>
        <w:rPr>
          <w:sz w:val="26"/>
          <w:szCs w:val="26"/>
          <w:lang w:eastAsia="en-US"/>
        </w:rPr>
      </w:pPr>
      <w:r w:rsidRPr="004723FA">
        <w:rPr>
          <w:b/>
          <w:sz w:val="26"/>
          <w:szCs w:val="26"/>
          <w:u w:val="single"/>
          <w:lang w:eastAsia="en-US"/>
        </w:rPr>
        <w:t>Учреждения культуры</w:t>
      </w:r>
      <w:r w:rsidRPr="004723FA">
        <w:rPr>
          <w:sz w:val="26"/>
          <w:szCs w:val="26"/>
          <w:lang w:eastAsia="en-US"/>
        </w:rPr>
        <w:t>: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За отчетный период проведены следующие мероприятия: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lastRenderedPageBreak/>
        <w:t xml:space="preserve">МАУК «Культурно-досуговый центр»: 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30.01.2019г-акция «Здоровая семья - здоровая нация». Охват – 200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14.02.2019 г. - игровая программа «Сильные и смелые». Охват – 35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16.02.2019 г. - игровая программа «Поезд дружбы». Охват – 15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16.02.2019г. - дискотека для молодежи «Веселая тусовка». Охват – 169 чел.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21.02.2019г. - игровая программа «На встречу мечте».  Охват – 33 чел.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14.03.2019г. - акция по профилактике наркомании, токсикомании. Охват - 200 чел.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16.03.2019г. - дискотека для молодежи «Танцует все». Охват – 159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23.03.2019г. - дискотека для молодежи «</w:t>
      </w:r>
      <w:proofErr w:type="spellStart"/>
      <w:r w:rsidRPr="004723FA">
        <w:rPr>
          <w:sz w:val="26"/>
          <w:szCs w:val="26"/>
        </w:rPr>
        <w:t>Shine</w:t>
      </w:r>
      <w:proofErr w:type="spellEnd"/>
      <w:r w:rsidRPr="004723FA">
        <w:rPr>
          <w:sz w:val="26"/>
          <w:szCs w:val="26"/>
        </w:rPr>
        <w:t xml:space="preserve"> </w:t>
      </w:r>
      <w:proofErr w:type="spellStart"/>
      <w:r w:rsidRPr="004723FA">
        <w:rPr>
          <w:sz w:val="26"/>
          <w:szCs w:val="26"/>
        </w:rPr>
        <w:t>party</w:t>
      </w:r>
      <w:proofErr w:type="spellEnd"/>
      <w:r w:rsidRPr="004723FA">
        <w:rPr>
          <w:sz w:val="26"/>
          <w:szCs w:val="26"/>
        </w:rPr>
        <w:t xml:space="preserve">». Охват - 180 человек.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07.04.2019г. - игровая программа «Веселое путешествие» игровая программа. Охват аудитории-170 человек.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13.04.2019г. - дискотека для молодежи (12+). Охват аудитории -188 человек.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21.06.2019г - акция – распространение буклетов по профилактике употребления несовершеннолетними наркотических и психоактивных веществ, пропаганда ЗОЖ «Все в твоих руках»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26.06.2019г. в 11.00 дискотека «</w:t>
      </w:r>
      <w:proofErr w:type="spellStart"/>
      <w:r w:rsidRPr="004723FA">
        <w:rPr>
          <w:sz w:val="26"/>
          <w:szCs w:val="26"/>
        </w:rPr>
        <w:t>Disko</w:t>
      </w:r>
      <w:proofErr w:type="spellEnd"/>
      <w:r w:rsidRPr="004723FA">
        <w:rPr>
          <w:sz w:val="26"/>
          <w:szCs w:val="26"/>
        </w:rPr>
        <w:t xml:space="preserve"> – </w:t>
      </w:r>
      <w:proofErr w:type="spellStart"/>
      <w:r w:rsidRPr="004723FA">
        <w:rPr>
          <w:sz w:val="26"/>
          <w:szCs w:val="26"/>
        </w:rPr>
        <w:t>party</w:t>
      </w:r>
      <w:proofErr w:type="spellEnd"/>
      <w:r w:rsidRPr="004723FA">
        <w:rPr>
          <w:sz w:val="26"/>
          <w:szCs w:val="26"/>
        </w:rPr>
        <w:t>»;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26.06.2019г. в 12.45 акция – распространение буклетов, приуроченная к международному дню борьбы с наркоманией и наркобизнесом «Наркотикам – нет!».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17.07.2019г. в 15.00 игровая программа «</w:t>
      </w:r>
      <w:proofErr w:type="gramStart"/>
      <w:r w:rsidRPr="004723FA">
        <w:rPr>
          <w:sz w:val="26"/>
          <w:szCs w:val="26"/>
        </w:rPr>
        <w:t>Закон</w:t>
      </w:r>
      <w:proofErr w:type="gramEnd"/>
      <w:r w:rsidRPr="004723FA">
        <w:rPr>
          <w:sz w:val="26"/>
          <w:szCs w:val="26"/>
        </w:rPr>
        <w:t xml:space="preserve"> и я» (0+). Охват аудитории 20человек.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25.07.2019г. в 10.00 «Уголовная ответственность несовершеннолетних» акция – распространение буклетов по профилактике правонарушений (12+</w:t>
      </w:r>
      <w:proofErr w:type="gramStart"/>
      <w:r w:rsidRPr="004723FA">
        <w:rPr>
          <w:sz w:val="26"/>
          <w:szCs w:val="26"/>
        </w:rPr>
        <w:t>).Охват</w:t>
      </w:r>
      <w:proofErr w:type="gramEnd"/>
      <w:r w:rsidRPr="004723FA">
        <w:rPr>
          <w:sz w:val="26"/>
          <w:szCs w:val="26"/>
        </w:rPr>
        <w:t xml:space="preserve"> аудитории 200 человек.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07.08.2019г. в 12.45 «Здоровая семья – здоровая нация» акция по пропаганде ЗОЖ (0+). Охват аудитории 200 человек.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16.08.2019г. в 10.00 «Пестрый городок» игровая программа (0+</w:t>
      </w:r>
      <w:proofErr w:type="gramStart"/>
      <w:r w:rsidRPr="004723FA">
        <w:rPr>
          <w:sz w:val="26"/>
          <w:szCs w:val="26"/>
        </w:rPr>
        <w:t>).Охват</w:t>
      </w:r>
      <w:proofErr w:type="gramEnd"/>
      <w:r w:rsidRPr="004723FA">
        <w:rPr>
          <w:sz w:val="26"/>
          <w:szCs w:val="26"/>
        </w:rPr>
        <w:t xml:space="preserve"> аудитории 50 человек.</w:t>
      </w:r>
    </w:p>
    <w:p w:rsidR="005F0B81" w:rsidRPr="004723FA" w:rsidRDefault="005F0B81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 xml:space="preserve">МАУК «КЦ: библиотека-музей»: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03.01.2019- игровая программа «Новогодние забавы на воздухе» Охват – 14 чел.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04.01.2019- спортивно-игровая программа «Снежная эстафета» Охват – 13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07.04.2019 - игровая программа «Загадочная </w:t>
      </w:r>
      <w:proofErr w:type="spellStart"/>
      <w:r w:rsidRPr="004723FA">
        <w:rPr>
          <w:sz w:val="26"/>
          <w:szCs w:val="26"/>
        </w:rPr>
        <w:t>Спортландия</w:t>
      </w:r>
      <w:proofErr w:type="spellEnd"/>
      <w:r w:rsidRPr="004723FA">
        <w:rPr>
          <w:sz w:val="26"/>
          <w:szCs w:val="26"/>
        </w:rPr>
        <w:t xml:space="preserve">». Охват – 25 чел. 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Оформлены книжные выставки «Здоровье без лекарств», «Брось курить – вздохни свободно». Охват аудитории – 45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апреле разработан и распространен среди пользователей библиотек буклет «Вовремя сказать "нет", 22 экз.;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01.06.2019 г. Акция «Автобус детства».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03-28.06.2019 г. на базе ЦГБ работала площадка кратковременного пребывания детей «Остров сокровищ».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26.06.2019 г. Акция «Я живу! Я люблю жить! А ты?».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26.06.2019 г. Лекция «Как влияют наркотические вещества на подрастающее поколение».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20.06.2019 г. Игровой калейдоскоп «На спортивной волне».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28.06.2019 г. Спортивно-игровая программа «По спортивным лабиринтам».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10.07.2019г. актуальный диалог «Цена зависимости – жизнь». Охват аудитории- 22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23.07.2019.г. профилактическая беседа «Я несу ответственность за свои поступки». Охват аудитории – 10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23.07.2019г.час безопасности «Путешествие в страну безопасности». Охват аудитории – 20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14.08.2019 г.  час полезной информации «В лаборатории здоровья» был проведен в библиотеке-филиале № 1.Охват аудитории 23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03.09.2019г. акция «Вместе против террора», посвященная Дню солидарности в борьбе с терроризмом. Охват аудитории 75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lastRenderedPageBreak/>
        <w:t>04.09.2019г.  час памяти «Мы помним!», посвящен Дню солидарности в борьбе с терроризмом. Охват аудитории 23 человека.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08.09.2019г.  игровая программа «Если хочешь быть здоров». Охват аудитории 15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11.09.2019г. библиографический обзор «Я за здоровый образ жизни». Охват аудитории –50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12, 14, 15.08.2019г. игровая программа «Ура! Каникулы». Охват аудитории – 100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20.09.2019г час правового просвещения «Ребенок – подросток – гражданин». Охват аудитории – 24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20.09.2019г. игра - путешествие «В гости к Светофору». Охват аудитории – 47 чел.</w:t>
      </w:r>
    </w:p>
    <w:p w:rsidR="005F0B81" w:rsidRPr="004723FA" w:rsidRDefault="005F0B81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28.09.2019г. час информации «Для чего нам нужен Интернет?». Охват аудитории – 30 чел.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   Всего проведено -  14 мероприятий, охват аудитории - 439 человек.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Всего за шесть месяцев 2019 года проведено 16 мероприятий с охватом аудитории 1468 чел.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На базе кинозала «Кедр» демонстрируются </w:t>
      </w:r>
      <w:proofErr w:type="spellStart"/>
      <w:r w:rsidRPr="004723FA">
        <w:rPr>
          <w:sz w:val="26"/>
          <w:szCs w:val="26"/>
        </w:rPr>
        <w:t>предсеансовые</w:t>
      </w:r>
      <w:proofErr w:type="spellEnd"/>
      <w:r w:rsidRPr="004723FA">
        <w:rPr>
          <w:sz w:val="26"/>
          <w:szCs w:val="26"/>
        </w:rPr>
        <w:t xml:space="preserve"> видеоролики, направленные на формирование здорового образа жизни: 2018 год –65 роликов с охватом аудитории 781 человек; 2019 год – 86 роликов с охватом аудитории 963 человек.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Все проводимые мероприятия направлены на профилактику вредных и социально опасных привычек у детей, подростков и молодёжи, формирование основ здорового образа жизни, негативного отношения к наркопотреблению.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МБОУ ДО «Детская школа искусств»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Учреждение в течение учебного года регулярно проводит внеклассные мероприятия и беседы с учащимися школы по профилактике безнадзорности и правонарушений несовершеннолетними. Темы внеклассных мероприятий и бесед: «Давайте жить дружно!», «Защити себя и своих близких», «Осторожность не бывает лишней», «Жертва неразборчивости», «Мир без насилия», «Не переступи черту» и т.д. 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Были организованны школьные мероприятия по различным направлениям искусства (выставки, концерты, лекции) в которых приняли участие несовершеннолетние, обучающиеся в «Детской школе искусств» (состоящие на внутришкольном, профилактическом учете ПДН  ОМВД России по городу Пыть-Яху и социально патронатном сопровождении КЦСОН) – Лактионов Вячеслав (принимал участие в: открытом городском конкурсе чтецов «Сначала было слово» (диплом 1 степени), участник  концерта посвященному Дню матери в реабилитационном центре (благодарность Председателя  Координационного совета А.Н. Морозова); выступал на концерте, посвященном Дню 8 Марта 06 марта 2019; в городском концерте, посвященном Дню культработника 22 марта 2019 г.; в Олимпиаде по предмету «История театрального искусства» 20.04.2019 г. – Диплом II степени, Конкурсе чтецов для дошкольников «Звёздная дорожка» 11.05.2019 в качестве ведущего) и </w:t>
      </w:r>
      <w:proofErr w:type="spellStart"/>
      <w:r w:rsidRPr="004723FA">
        <w:rPr>
          <w:sz w:val="26"/>
          <w:szCs w:val="26"/>
        </w:rPr>
        <w:t>Мелехина</w:t>
      </w:r>
      <w:proofErr w:type="spellEnd"/>
      <w:r w:rsidRPr="004723FA">
        <w:rPr>
          <w:sz w:val="26"/>
          <w:szCs w:val="26"/>
        </w:rPr>
        <w:t xml:space="preserve"> </w:t>
      </w:r>
      <w:proofErr w:type="spellStart"/>
      <w:r w:rsidRPr="004723FA">
        <w:rPr>
          <w:sz w:val="26"/>
          <w:szCs w:val="26"/>
        </w:rPr>
        <w:t>Нигина</w:t>
      </w:r>
      <w:proofErr w:type="spellEnd"/>
      <w:r w:rsidRPr="004723FA">
        <w:rPr>
          <w:sz w:val="26"/>
          <w:szCs w:val="26"/>
        </w:rPr>
        <w:t xml:space="preserve"> (приняла участие в выставках художественных работ «Разноцветные фантазии», «Весна П.И. Чайковского»; во II квартале 2019 г. приняла участие в Конкурсе поздравительной открытки «Вороний день» 08-10.04.2019 г. – Диплом I степени, художественные работы </w:t>
      </w:r>
      <w:proofErr w:type="spellStart"/>
      <w:r w:rsidRPr="004723FA">
        <w:rPr>
          <w:sz w:val="26"/>
          <w:szCs w:val="26"/>
        </w:rPr>
        <w:t>Нигины</w:t>
      </w:r>
      <w:proofErr w:type="spellEnd"/>
      <w:r w:rsidRPr="004723FA">
        <w:rPr>
          <w:sz w:val="26"/>
          <w:szCs w:val="26"/>
        </w:rPr>
        <w:t xml:space="preserve"> выставлялись в выставках «Вороний день» - апрель, «Композиция года» - апрель.)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«Детской школе искусств» регулярно проводятся внеклассные мероприятия, беседы по профилактике правонарушений среди несовершеннолетних.</w:t>
      </w:r>
    </w:p>
    <w:p w:rsidR="005F0B81" w:rsidRPr="004723FA" w:rsidRDefault="005F0B81" w:rsidP="005F0B8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Количество организованных за 9 месяцев 2019 г. культурных мероприятий для несовершеннолетних – 251. Охват несовершеннолетних – 1 012 ч.</w:t>
      </w:r>
    </w:p>
    <w:p w:rsidR="00920FEC" w:rsidRPr="004723FA" w:rsidRDefault="00920FEC" w:rsidP="004B7B7A">
      <w:pPr>
        <w:ind w:firstLine="709"/>
        <w:jc w:val="both"/>
        <w:rPr>
          <w:sz w:val="26"/>
          <w:szCs w:val="26"/>
        </w:rPr>
      </w:pPr>
      <w:r w:rsidRPr="004723FA">
        <w:rPr>
          <w:b/>
          <w:sz w:val="26"/>
          <w:szCs w:val="26"/>
          <w:u w:val="single"/>
        </w:rPr>
        <w:t xml:space="preserve">Территориальной комиссией по делам несовершеннолетних и защите их прав (КДН) </w:t>
      </w:r>
      <w:r w:rsidRPr="004723FA">
        <w:rPr>
          <w:sz w:val="26"/>
          <w:szCs w:val="26"/>
        </w:rPr>
        <w:t>в рамках деятельности выездного консультационного пункта «Право» при территориальной комиссии в истекшем квартале проведены: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классные часы («Знаешь ли ты свои права и обязанности?»;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lastRenderedPageBreak/>
        <w:t>- беседы и лекции («Закон и ответственность», «О правилах пребывания несовершеннолетних в ночное время в общественных местах»);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занятие с элементами игры «Его величество Закон».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Распространяется печатная продукция (буклеты и листовки):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«Родители, будьте осторожны: «Спайс» рядом!»;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«Как уберечь ребенка от наркотиков?»;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«Запрет продажи любого алкоголя несовершеннолетним лицам»;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b/>
          <w:sz w:val="26"/>
          <w:szCs w:val="26"/>
          <w:u w:val="single"/>
        </w:rPr>
        <w:t>Учреждениями образования:</w:t>
      </w:r>
      <w:r w:rsidRPr="004723FA">
        <w:rPr>
          <w:sz w:val="26"/>
          <w:szCs w:val="26"/>
        </w:rPr>
        <w:t xml:space="preserve"> 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Специалистами образовательных организаций и учреждений молодежной политики регулярно проводится профилактическая работа по предупреждению употребления психоактивных веществ, ненаркотических лекарственных препаратов в немедицинских целях, токсикомании в подростковой и молодежной среде. Из наиболее эффективных форм работы можно отметить следующие: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декада правовых знаний;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индивидуальные беседы;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тематические классные часы;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дискуссии с просмотром видео фильмов;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акции с раздачей информационных буклетов;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реализация программ социально-адаптивного направления «Закон и порядок».</w:t>
      </w:r>
    </w:p>
    <w:p w:rsidR="00920FEC" w:rsidRPr="004723FA" w:rsidRDefault="006B7567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За отчетный период п</w:t>
      </w:r>
      <w:r w:rsidR="00920FEC" w:rsidRPr="004723FA">
        <w:rPr>
          <w:sz w:val="26"/>
          <w:szCs w:val="26"/>
        </w:rPr>
        <w:t xml:space="preserve">роведено </w:t>
      </w:r>
      <w:r w:rsidRPr="004723FA">
        <w:rPr>
          <w:b/>
          <w:sz w:val="26"/>
          <w:szCs w:val="26"/>
        </w:rPr>
        <w:t>130</w:t>
      </w:r>
      <w:r w:rsidR="00920FEC" w:rsidRPr="004723FA">
        <w:rPr>
          <w:sz w:val="26"/>
          <w:szCs w:val="26"/>
        </w:rPr>
        <w:t xml:space="preserve"> профилактических мероприятий в средних общеобразовательных школах и дворовых клубах с охватом </w:t>
      </w:r>
      <w:r w:rsidRPr="004723FA">
        <w:rPr>
          <w:b/>
          <w:sz w:val="26"/>
          <w:szCs w:val="26"/>
        </w:rPr>
        <w:t>325</w:t>
      </w:r>
      <w:r w:rsidR="00920FEC" w:rsidRPr="004723FA">
        <w:rPr>
          <w:b/>
          <w:sz w:val="26"/>
          <w:szCs w:val="26"/>
        </w:rPr>
        <w:t>0</w:t>
      </w:r>
      <w:r w:rsidR="00920FEC" w:rsidRPr="004723FA">
        <w:rPr>
          <w:sz w:val="26"/>
          <w:szCs w:val="26"/>
        </w:rPr>
        <w:t xml:space="preserve"> несовершеннолетних.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Разработка и распространение информационных буклетов и листовок осуществляется всеми субъектами профилактики.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Вся информация о проведенных мероприятиях, анонсы и фотоматериалы размещаются в СМИ, в социальных сетях, на сайте «Мы молодые», в ленте новостей на официальном сайте администрации города, в новостных сюжетах ТРК «Пыть-Яхинформ», а также на информационных стендах учреждений.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b/>
          <w:sz w:val="26"/>
          <w:szCs w:val="26"/>
          <w:u w:val="single"/>
        </w:rPr>
        <w:t xml:space="preserve">Отдел по работе с комиссиями и Советом по коррупции: </w:t>
      </w:r>
      <w:r w:rsidRPr="004723FA">
        <w:rPr>
          <w:sz w:val="26"/>
          <w:szCs w:val="26"/>
        </w:rPr>
        <w:t>специалистам отдела регулярно проводится работа по предупреждению употребления психоактивных веществ.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Субъектами профилактики в феврале месяце проведены лекции в 6 общеобразовательных учреждениях города среди учащихся (охват 1000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Совместно с субъектами профилактики 9 мая 2019 года прошло совместное мероприятие по раздаче закладок для книг «Пыть-Ях за здоровый образ жизни» на городской площади (охват 400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26 июня 2019 года совместно с ОМВД России по городу Пыть-Ях проведен Всероссийский легкоатлетический пробег «Россия – территория без наркотиков», приуроченного к Международному дню борьбы с наркоманией и незаконным оборотом наркотиков, на территории муниципального образования городской округ город Пыть-Ях.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27 июня проведен городской молодежный конкурс настенных рисунков «Раскрась жизнь яркими красками», в котором примут участие дворовые клубы МБУ Центр профилактики употребления психоактивных веществ среди детей и молодежи «Современник».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Также на улицах города размещен баннер с информацией об уголовной ответственности за распространение наркотиков, с указанием телефонов ОМВД России по городу Пыть-Ях, прокуратуры города, а также телефона доверия по фактам незаконного оборота наркотиков муниципального образования городской округ город Пыть-Ях.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 xml:space="preserve">В апреле проведены лекции и беседы среди преподавательского состава и родителей, учащихся в учреждениях образования, спорта и искусства на тему: «Профилактика наркомании, а также предупреждение употребления наркотических </w:t>
      </w:r>
      <w:r w:rsidRPr="004723FA">
        <w:rPr>
          <w:sz w:val="26"/>
          <w:szCs w:val="26"/>
          <w:shd w:val="clear" w:color="auto" w:fill="FFFFFF"/>
          <w:lang w:eastAsia="en-US"/>
        </w:rPr>
        <w:lastRenderedPageBreak/>
        <w:t>средств и психотропных веществ, их прекурсоров, аналогов и других одурманивающих веществ» (охват 700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Во всех муниципальных предприятиях города в марте текущего года проведены лекции с участием сотрудников ОМВД России по городу Пыть-Яху и БУ «Пыть-Яхская окружная клиническая больница» на тему ««Основные признаки и симптомы употребления наркотиков» (охват 350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Заключены муниципальные контракты на изготовление и приобретение блокнотов, календарей, листовок с информацией по противодействию незаконного оборота наркотических средств для раздачи жителям города, в том числе молодежи на улицах и в автобусах, а также для направления в учреждения образования, культуры и спорта.</w:t>
      </w:r>
    </w:p>
    <w:p w:rsidR="00920FEC" w:rsidRPr="004723FA" w:rsidRDefault="006B7567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Заключен муниципальный контракт на приобретение флеш-браслетов с надписью: «Пыть-Ях за здоровый образ жизни», для раздачи учащимся общеобразовательных школ города, а также на мероприятиях антинаркотической направленности.</w:t>
      </w:r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Работа Антинаркотической комиссии осуществляется в соответствии с планом работы на 2019 год, утверждённым главой администрации города Пыть-Яха. За истек</w:t>
      </w:r>
      <w:r w:rsidR="006B7567" w:rsidRPr="004723FA">
        <w:rPr>
          <w:sz w:val="26"/>
          <w:szCs w:val="26"/>
        </w:rPr>
        <w:t>ший период 2019 года проведено 3</w:t>
      </w:r>
      <w:r w:rsidRPr="004723FA">
        <w:rPr>
          <w:sz w:val="26"/>
          <w:szCs w:val="26"/>
        </w:rPr>
        <w:t xml:space="preserve"> заседания комиссии с участием общественности, председателем общественной организации ветеранов отдела внутренних дел города Пыть-Яха.</w:t>
      </w:r>
    </w:p>
    <w:p w:rsidR="00920FEC" w:rsidRPr="004723FA" w:rsidRDefault="00920FEC" w:rsidP="000231D1">
      <w:pPr>
        <w:ind w:right="-1"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  <w:lang w:eastAsia="en-US"/>
        </w:rPr>
      </w:pPr>
      <w:r w:rsidRPr="004723FA">
        <w:rPr>
          <w:sz w:val="26"/>
          <w:szCs w:val="26"/>
          <w:lang w:eastAsia="en-US"/>
        </w:rPr>
        <w:t>В 2018 году в целях раннего выявления несовершеннолетних, склонных к совершению преступлений в том числе в сфере незаконного оборота наркотических средств во всех образовательных организациях города было проведено социально-психологическое тестирование обучающихся в возрасте от 12-18 лет. Всего в тестировании приняло участие - 2498 обучающихся, что составило 100% от общего числа обучающихся данной возрастной категории.</w:t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914"/>
        <w:gridCol w:w="2520"/>
        <w:gridCol w:w="1440"/>
      </w:tblGrid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№ п/п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План</w:t>
            </w:r>
          </w:p>
          <w:p w:rsidR="00920FEC" w:rsidRPr="00822A9B" w:rsidRDefault="00920FEC" w:rsidP="007B4550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2019 год</w:t>
            </w: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Факт</w:t>
            </w:r>
          </w:p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822A9B" w:rsidTr="00822A9B">
        <w:trPr>
          <w:trHeight w:val="752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920FEC" w:rsidRPr="00822A9B" w:rsidRDefault="00920FEC" w:rsidP="00500983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822A9B">
              <w:rPr>
                <w:color w:val="000000"/>
                <w:sz w:val="22"/>
                <w:szCs w:val="22"/>
              </w:rPr>
              <w:t>Уровень преступности (число зарегистрированных преступлений на 100 тыс. человек населения), ед.</w:t>
            </w:r>
            <w:r w:rsidRPr="00822A9B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1221</w:t>
            </w: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856</w:t>
            </w:r>
          </w:p>
        </w:tc>
        <w:tc>
          <w:tcPr>
            <w:tcW w:w="914" w:type="dxa"/>
          </w:tcPr>
          <w:p w:rsidR="00920FEC" w:rsidRPr="00822A9B" w:rsidRDefault="00822A9B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</w:t>
            </w:r>
          </w:p>
        </w:tc>
        <w:tc>
          <w:tcPr>
            <w:tcW w:w="2520" w:type="dxa"/>
          </w:tcPr>
          <w:p w:rsidR="00920FEC" w:rsidRPr="00822A9B" w:rsidRDefault="00920FEC" w:rsidP="00F3579B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(345) на 100 тыс. человек населения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rPr>
          <w:trHeight w:val="285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920FEC" w:rsidRPr="00822A9B" w:rsidRDefault="00920FEC" w:rsidP="00133DD2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080" w:type="dxa"/>
          </w:tcPr>
          <w:p w:rsidR="00920FEC" w:rsidRPr="00822A9B" w:rsidRDefault="00822A9B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225,8</w:t>
            </w:r>
          </w:p>
        </w:tc>
        <w:tc>
          <w:tcPr>
            <w:tcW w:w="914" w:type="dxa"/>
          </w:tcPr>
          <w:p w:rsidR="00920FEC" w:rsidRPr="00822A9B" w:rsidRDefault="00822A9B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151,9</w:t>
            </w:r>
          </w:p>
        </w:tc>
        <w:tc>
          <w:tcPr>
            <w:tcW w:w="2520" w:type="dxa"/>
          </w:tcPr>
          <w:p w:rsidR="00920FEC" w:rsidRPr="00822A9B" w:rsidRDefault="00920FEC" w:rsidP="00822A9B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</w:t>
            </w:r>
            <w:r w:rsidRPr="00822A9B">
              <w:rPr>
                <w:sz w:val="22"/>
                <w:szCs w:val="22"/>
              </w:rPr>
              <w:lastRenderedPageBreak/>
              <w:t xml:space="preserve">здравоохранения с диагнозом наркомания, соотнесенных с численностью населения по формуле: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>=</w:t>
            </w:r>
            <w:r w:rsidRPr="00822A9B">
              <w:rPr>
                <w:sz w:val="22"/>
                <w:szCs w:val="22"/>
                <w:lang w:val="en-US"/>
              </w:rPr>
              <w:t>A</w:t>
            </w:r>
            <w:r w:rsidRPr="00822A9B">
              <w:rPr>
                <w:sz w:val="22"/>
                <w:szCs w:val="22"/>
              </w:rPr>
              <w:t xml:space="preserve">*100000/численность населения (40294), где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proofErr w:type="gramStart"/>
            <w:r w:rsidRPr="00822A9B">
              <w:rPr>
                <w:sz w:val="22"/>
                <w:szCs w:val="22"/>
              </w:rPr>
              <w:t>–  число</w:t>
            </w:r>
            <w:proofErr w:type="gramEnd"/>
            <w:r w:rsidRPr="00822A9B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(9</w:t>
            </w:r>
            <w:r w:rsidR="00822A9B">
              <w:rPr>
                <w:sz w:val="22"/>
                <w:szCs w:val="22"/>
              </w:rPr>
              <w:t>1</w:t>
            </w:r>
            <w:r w:rsidRPr="00822A9B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3420" w:type="dxa"/>
            <w:gridSpan w:val="2"/>
          </w:tcPr>
          <w:p w:rsidR="00920FEC" w:rsidRPr="00822A9B" w:rsidRDefault="00920FEC" w:rsidP="00D443C3">
            <w:pPr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822A9B" w:rsidP="000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147,45</w:t>
            </w:r>
          </w:p>
        </w:tc>
        <w:tc>
          <w:tcPr>
            <w:tcW w:w="2520" w:type="dxa"/>
          </w:tcPr>
          <w:p w:rsidR="00920FEC" w:rsidRPr="00822A9B" w:rsidRDefault="00920FE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4723FA" w:rsidRDefault="00920FEC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bookmarkStart w:id="0" w:name="_GoBack"/>
      <w:bookmarkEnd w:id="0"/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822A9B" w:rsidRPr="004723FA">
        <w:rPr>
          <w:sz w:val="26"/>
          <w:szCs w:val="26"/>
        </w:rPr>
        <w:t>3</w:t>
      </w:r>
      <w:r w:rsidRPr="004723FA">
        <w:rPr>
          <w:sz w:val="26"/>
          <w:szCs w:val="26"/>
        </w:rPr>
        <w:t xml:space="preserve"> квартала. </w:t>
      </w:r>
    </w:p>
    <w:p w:rsidR="00920FEC" w:rsidRPr="004723FA" w:rsidRDefault="00920FEC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822A9B" w:rsidRPr="004723FA">
        <w:rPr>
          <w:sz w:val="26"/>
          <w:szCs w:val="26"/>
        </w:rPr>
        <w:t>3</w:t>
      </w:r>
      <w:r w:rsidRPr="004723FA">
        <w:rPr>
          <w:sz w:val="26"/>
          <w:szCs w:val="26"/>
        </w:rPr>
        <w:t xml:space="preserve"> квартала муниципальной программой не предусмотрены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</w:t>
      </w:r>
      <w:r w:rsidR="00822A9B" w:rsidRPr="004723FA">
        <w:rPr>
          <w:sz w:val="26"/>
          <w:szCs w:val="26"/>
        </w:rPr>
        <w:t>иципальной программы по итогам 3</w:t>
      </w:r>
      <w:r w:rsidRPr="004723FA">
        <w:rPr>
          <w:sz w:val="26"/>
          <w:szCs w:val="26"/>
        </w:rPr>
        <w:t xml:space="preserve"> квартала:</w:t>
      </w:r>
    </w:p>
    <w:p w:rsidR="004723FA" w:rsidRPr="004723FA" w:rsidRDefault="00920FEC" w:rsidP="004723FA">
      <w:pPr>
        <w:pStyle w:val="ConsPlusNonformat"/>
        <w:widowControl/>
        <w:spacing w:after="12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23FA">
        <w:rPr>
          <w:rFonts w:ascii="Times New Roman" w:hAnsi="Times New Roman" w:cs="Times New Roman"/>
          <w:sz w:val="26"/>
          <w:szCs w:val="26"/>
        </w:rPr>
        <w:t>В 2019 году заключено соглашение о предоставлении субсидии местному бюджету из бюджета ХМАО-Югры. № 25 от 04.03.2019 г. на создание условий для деятельности народных дружин</w:t>
      </w:r>
      <w:r w:rsidR="00822A9B" w:rsidRPr="004723FA">
        <w:rPr>
          <w:rFonts w:ascii="Times New Roman" w:hAnsi="Times New Roman" w:cs="Times New Roman"/>
          <w:sz w:val="26"/>
          <w:szCs w:val="26"/>
        </w:rPr>
        <w:t xml:space="preserve"> на сумму 129,9 </w:t>
      </w:r>
      <w:proofErr w:type="spellStart"/>
      <w:r w:rsidR="00822A9B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822A9B" w:rsidRPr="004723FA">
        <w:rPr>
          <w:rFonts w:ascii="Times New Roman" w:hAnsi="Times New Roman" w:cs="Times New Roman"/>
          <w:sz w:val="26"/>
          <w:szCs w:val="26"/>
        </w:rPr>
        <w:t xml:space="preserve">., из них 90,9 – бюджет автономного округа, </w:t>
      </w:r>
      <w:r w:rsidR="004723FA" w:rsidRPr="004723FA">
        <w:rPr>
          <w:rFonts w:ascii="Times New Roman" w:hAnsi="Times New Roman" w:cs="Times New Roman"/>
          <w:sz w:val="26"/>
          <w:szCs w:val="26"/>
        </w:rPr>
        <w:t xml:space="preserve">39 </w:t>
      </w:r>
      <w:proofErr w:type="spellStart"/>
      <w:r w:rsidR="004723FA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4723FA" w:rsidRPr="004723FA">
        <w:rPr>
          <w:rFonts w:ascii="Times New Roman" w:hAnsi="Times New Roman" w:cs="Times New Roman"/>
          <w:sz w:val="26"/>
          <w:szCs w:val="26"/>
        </w:rPr>
        <w:t>. бюджет муниципального образования</w:t>
      </w:r>
      <w:r w:rsidRPr="004723FA">
        <w:rPr>
          <w:rFonts w:ascii="Times New Roman" w:hAnsi="Times New Roman" w:cs="Times New Roman"/>
          <w:sz w:val="26"/>
          <w:szCs w:val="26"/>
        </w:rPr>
        <w:t xml:space="preserve">.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По состоянию на 30 сентября 2019 года реализовано денежных средств в размере 52 062 руб. из них: 36 432,99 руб. бюджет автономного округа, 15 629,01 руб. бюджет муниципального образования. Денежные средства направлены на материальное стимулирование народных дружинников, согласно распоряжению администрации города от 26.06.2019 № 1408-ра «О перечислении денежных средств членам народной дружины муниципального образования городской округ город Пыть-Ях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»,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заключено дополнительное соглашение № 1 от 22.07.2019 к Договору страхования от несчастных случаев и болезней № 12-000003-81/18 от 13 ноября 2018 г. на сумму 1 162 руб. (страхование народных дружинников).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 года.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920FEC" w:rsidRPr="004723FA" w:rsidRDefault="00920FEC" w:rsidP="00AA5077">
      <w:pPr>
        <w:jc w:val="both"/>
        <w:rPr>
          <w:sz w:val="26"/>
          <w:szCs w:val="26"/>
        </w:rPr>
      </w:pPr>
    </w:p>
    <w:p w:rsidR="00920FEC" w:rsidRPr="004723FA" w:rsidRDefault="00920FEC" w:rsidP="001246D3">
      <w:pPr>
        <w:jc w:val="both"/>
        <w:rPr>
          <w:sz w:val="26"/>
          <w:szCs w:val="26"/>
        </w:rPr>
      </w:pPr>
      <w:r w:rsidRPr="004723FA">
        <w:rPr>
          <w:bCs/>
          <w:sz w:val="26"/>
          <w:szCs w:val="26"/>
        </w:rPr>
        <w:t>Руководитель: Булыгина Е.В.          __________________</w:t>
      </w:r>
    </w:p>
    <w:sectPr w:rsidR="00920FEC" w:rsidRPr="004723FA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59D1"/>
    <w:rsid w:val="00061184"/>
    <w:rsid w:val="00072508"/>
    <w:rsid w:val="000734A0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320"/>
    <w:rsid w:val="00202CD0"/>
    <w:rsid w:val="002206AF"/>
    <w:rsid w:val="00220D96"/>
    <w:rsid w:val="002260D9"/>
    <w:rsid w:val="0024453D"/>
    <w:rsid w:val="0024469D"/>
    <w:rsid w:val="00244BBB"/>
    <w:rsid w:val="002722EB"/>
    <w:rsid w:val="00274264"/>
    <w:rsid w:val="002814F1"/>
    <w:rsid w:val="00287CB3"/>
    <w:rsid w:val="0029783F"/>
    <w:rsid w:val="002A19BD"/>
    <w:rsid w:val="002A727A"/>
    <w:rsid w:val="002B6B70"/>
    <w:rsid w:val="002C1CB8"/>
    <w:rsid w:val="002C27B5"/>
    <w:rsid w:val="002C74DF"/>
    <w:rsid w:val="002D1BAC"/>
    <w:rsid w:val="002D4941"/>
    <w:rsid w:val="002D5075"/>
    <w:rsid w:val="002E0CBB"/>
    <w:rsid w:val="00300F5D"/>
    <w:rsid w:val="00316D18"/>
    <w:rsid w:val="003257D2"/>
    <w:rsid w:val="003266AD"/>
    <w:rsid w:val="00345856"/>
    <w:rsid w:val="00350631"/>
    <w:rsid w:val="00351BF2"/>
    <w:rsid w:val="003568A9"/>
    <w:rsid w:val="00357095"/>
    <w:rsid w:val="00363FE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23FA"/>
    <w:rsid w:val="00477D97"/>
    <w:rsid w:val="004818D4"/>
    <w:rsid w:val="004821C7"/>
    <w:rsid w:val="004822BD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77C39"/>
    <w:rsid w:val="0058229A"/>
    <w:rsid w:val="00597DB5"/>
    <w:rsid w:val="005B0F0F"/>
    <w:rsid w:val="005B7139"/>
    <w:rsid w:val="005B7EF2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8034F"/>
    <w:rsid w:val="006B5ABF"/>
    <w:rsid w:val="006B7567"/>
    <w:rsid w:val="006D087C"/>
    <w:rsid w:val="006E3E3C"/>
    <w:rsid w:val="006F0381"/>
    <w:rsid w:val="006F0EC5"/>
    <w:rsid w:val="00711007"/>
    <w:rsid w:val="00714692"/>
    <w:rsid w:val="00715CFF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B2ABF"/>
    <w:rsid w:val="007B3937"/>
    <w:rsid w:val="007B3CB2"/>
    <w:rsid w:val="007B4550"/>
    <w:rsid w:val="007D05B3"/>
    <w:rsid w:val="007D6998"/>
    <w:rsid w:val="007F4BE5"/>
    <w:rsid w:val="00800202"/>
    <w:rsid w:val="0081006E"/>
    <w:rsid w:val="008109B3"/>
    <w:rsid w:val="0082102F"/>
    <w:rsid w:val="00822A9B"/>
    <w:rsid w:val="00855258"/>
    <w:rsid w:val="0085564D"/>
    <w:rsid w:val="00856030"/>
    <w:rsid w:val="00860AC1"/>
    <w:rsid w:val="00876864"/>
    <w:rsid w:val="00880556"/>
    <w:rsid w:val="008A23E7"/>
    <w:rsid w:val="008B0B93"/>
    <w:rsid w:val="008C2ECC"/>
    <w:rsid w:val="008D2405"/>
    <w:rsid w:val="008D3C15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4AB3"/>
    <w:rsid w:val="009711B2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5143"/>
    <w:rsid w:val="00A10C2C"/>
    <w:rsid w:val="00A11565"/>
    <w:rsid w:val="00A16113"/>
    <w:rsid w:val="00A2295F"/>
    <w:rsid w:val="00A31951"/>
    <w:rsid w:val="00A3436C"/>
    <w:rsid w:val="00A418A9"/>
    <w:rsid w:val="00A425A1"/>
    <w:rsid w:val="00A4285D"/>
    <w:rsid w:val="00A54CAB"/>
    <w:rsid w:val="00A56752"/>
    <w:rsid w:val="00A60CCD"/>
    <w:rsid w:val="00A61D9A"/>
    <w:rsid w:val="00A677FC"/>
    <w:rsid w:val="00A71D8F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6B85"/>
    <w:rsid w:val="00B606D7"/>
    <w:rsid w:val="00B80CE6"/>
    <w:rsid w:val="00B85A23"/>
    <w:rsid w:val="00B91B3B"/>
    <w:rsid w:val="00BA0BC0"/>
    <w:rsid w:val="00BA4E54"/>
    <w:rsid w:val="00BB5F4F"/>
    <w:rsid w:val="00BC5DDA"/>
    <w:rsid w:val="00BE4A8B"/>
    <w:rsid w:val="00BE7F89"/>
    <w:rsid w:val="00BF168B"/>
    <w:rsid w:val="00C02BC3"/>
    <w:rsid w:val="00C07D27"/>
    <w:rsid w:val="00C147FA"/>
    <w:rsid w:val="00C22105"/>
    <w:rsid w:val="00C425BD"/>
    <w:rsid w:val="00C57C97"/>
    <w:rsid w:val="00C714AC"/>
    <w:rsid w:val="00C76FCA"/>
    <w:rsid w:val="00C77B12"/>
    <w:rsid w:val="00C83926"/>
    <w:rsid w:val="00C83A98"/>
    <w:rsid w:val="00C93DD1"/>
    <w:rsid w:val="00CC28F3"/>
    <w:rsid w:val="00CC518F"/>
    <w:rsid w:val="00CF30D7"/>
    <w:rsid w:val="00CF6667"/>
    <w:rsid w:val="00D20023"/>
    <w:rsid w:val="00D2005D"/>
    <w:rsid w:val="00D25A8D"/>
    <w:rsid w:val="00D30EB7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4361"/>
    <w:rsid w:val="00EB4F73"/>
    <w:rsid w:val="00ED2B61"/>
    <w:rsid w:val="00EE0C4B"/>
    <w:rsid w:val="00EF2368"/>
    <w:rsid w:val="00EF75B9"/>
    <w:rsid w:val="00F118D2"/>
    <w:rsid w:val="00F222F6"/>
    <w:rsid w:val="00F25C07"/>
    <w:rsid w:val="00F30A0E"/>
    <w:rsid w:val="00F338E8"/>
    <w:rsid w:val="00F3464D"/>
    <w:rsid w:val="00F3579B"/>
    <w:rsid w:val="00F3666C"/>
    <w:rsid w:val="00F37D08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AEE29D-3C55-435C-8F4E-9C5E428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9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99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2562</Words>
  <Characters>14609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17137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6</cp:revision>
  <cp:lastPrinted>2019-04-12T12:27:00Z</cp:lastPrinted>
  <dcterms:created xsi:type="dcterms:W3CDTF">2019-10-03T11:24:00Z</dcterms:created>
  <dcterms:modified xsi:type="dcterms:W3CDTF">2019-10-09T07:29:00Z</dcterms:modified>
</cp:coreProperties>
</file>